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0E" w:rsidRDefault="0066500E" w:rsidP="0066500E">
      <w:pPr>
        <w:tabs>
          <w:tab w:val="center" w:pos="4819"/>
          <w:tab w:val="left" w:pos="88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66500E" w:rsidRDefault="0066500E" w:rsidP="0066500E">
      <w:pPr>
        <w:tabs>
          <w:tab w:val="center" w:pos="4819"/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66500E" w:rsidRDefault="0066500E" w:rsidP="0066500E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Нижнеилимский муниципальный район</w:t>
      </w:r>
    </w:p>
    <w:p w:rsidR="0066500E" w:rsidRDefault="0066500E" w:rsidP="0066500E">
      <w:pPr>
        <w:jc w:val="center"/>
      </w:pPr>
    </w:p>
    <w:p w:rsidR="0066500E" w:rsidRPr="00391070" w:rsidRDefault="0066500E" w:rsidP="0066500E">
      <w:pPr>
        <w:jc w:val="center"/>
        <w:rPr>
          <w:b/>
          <w:sz w:val="28"/>
          <w:szCs w:val="28"/>
        </w:rPr>
      </w:pPr>
      <w:r w:rsidRPr="00391070">
        <w:rPr>
          <w:b/>
          <w:sz w:val="28"/>
          <w:szCs w:val="28"/>
        </w:rPr>
        <w:t>АДМИНИСТРАЦИЯ РАДИЩЕВСКОГО ГОРОДСКОГО ПОСЕЛЕНИЯ</w:t>
      </w:r>
    </w:p>
    <w:p w:rsidR="0066500E" w:rsidRPr="00481BA8" w:rsidRDefault="0066500E" w:rsidP="0066500E">
      <w:pPr>
        <w:jc w:val="center"/>
        <w:rPr>
          <w:sz w:val="26"/>
          <w:szCs w:val="26"/>
        </w:rPr>
      </w:pPr>
      <w:r w:rsidRPr="00391070">
        <w:rPr>
          <w:sz w:val="26"/>
          <w:szCs w:val="26"/>
        </w:rPr>
        <w:t>_____________________________________________</w:t>
      </w:r>
      <w:r>
        <w:rPr>
          <w:sz w:val="26"/>
          <w:szCs w:val="26"/>
        </w:rPr>
        <w:t>__________________________</w:t>
      </w:r>
    </w:p>
    <w:p w:rsidR="0066500E" w:rsidRPr="008720F0" w:rsidRDefault="0066500E" w:rsidP="0066500E">
      <w:pPr>
        <w:jc w:val="center"/>
        <w:rPr>
          <w:b/>
          <w:sz w:val="32"/>
          <w:szCs w:val="32"/>
        </w:rPr>
      </w:pPr>
      <w:r w:rsidRPr="008720F0">
        <w:rPr>
          <w:b/>
          <w:sz w:val="32"/>
          <w:szCs w:val="32"/>
        </w:rPr>
        <w:t>ПОСТАНОВЛЕНИЕ</w:t>
      </w:r>
      <w:r w:rsidRPr="008720F0">
        <w:rPr>
          <w:b/>
          <w:sz w:val="32"/>
          <w:szCs w:val="32"/>
        </w:rPr>
        <w:tab/>
      </w:r>
    </w:p>
    <w:p w:rsidR="0066500E" w:rsidRPr="00EA78FE" w:rsidRDefault="0066500E" w:rsidP="0066500E"/>
    <w:p w:rsidR="0066500E" w:rsidRDefault="0066500E" w:rsidP="0066500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«15» сентября 2014г. </w:t>
      </w:r>
      <w:r>
        <w:rPr>
          <w:sz w:val="28"/>
          <w:szCs w:val="28"/>
        </w:rPr>
        <w:t>№ 69</w:t>
      </w:r>
      <w:r w:rsidRPr="004E101F">
        <w:rPr>
          <w:sz w:val="28"/>
          <w:szCs w:val="28"/>
        </w:rPr>
        <w:t xml:space="preserve"> </w:t>
      </w:r>
    </w:p>
    <w:p w:rsidR="0066500E" w:rsidRDefault="0066500E" w:rsidP="0066500E">
      <w:pPr>
        <w:rPr>
          <w:b/>
        </w:rPr>
      </w:pPr>
      <w:r>
        <w:rPr>
          <w:sz w:val="28"/>
          <w:szCs w:val="28"/>
        </w:rPr>
        <w:t>р.п. Радищев</w:t>
      </w:r>
      <w:r>
        <w:rPr>
          <w:sz w:val="28"/>
          <w:szCs w:val="28"/>
        </w:rPr>
        <w:tab/>
      </w:r>
    </w:p>
    <w:p w:rsidR="0066500E" w:rsidRDefault="0066500E" w:rsidP="0066500E">
      <w:pPr>
        <w:rPr>
          <w:b/>
        </w:rPr>
      </w:pPr>
    </w:p>
    <w:p w:rsidR="0066500E" w:rsidRPr="0066500E" w:rsidRDefault="0066500E" w:rsidP="0066500E">
      <w:pPr>
        <w:rPr>
          <w:b/>
          <w:sz w:val="28"/>
          <w:szCs w:val="28"/>
        </w:rPr>
      </w:pPr>
      <w:r w:rsidRPr="00AB5362">
        <w:rPr>
          <w:b/>
          <w:bCs/>
          <w:sz w:val="28"/>
          <w:szCs w:val="28"/>
        </w:rPr>
        <w:t>«</w:t>
      </w:r>
      <w:r w:rsidRPr="0066500E">
        <w:rPr>
          <w:b/>
          <w:sz w:val="28"/>
          <w:szCs w:val="28"/>
        </w:rPr>
        <w:t xml:space="preserve">Об  оплате труда работников, замещающих </w:t>
      </w:r>
    </w:p>
    <w:p w:rsidR="0066500E" w:rsidRPr="0066500E" w:rsidRDefault="0066500E" w:rsidP="0066500E">
      <w:pPr>
        <w:rPr>
          <w:b/>
          <w:sz w:val="28"/>
          <w:szCs w:val="28"/>
        </w:rPr>
      </w:pPr>
      <w:r w:rsidRPr="0066500E">
        <w:rPr>
          <w:b/>
          <w:sz w:val="28"/>
          <w:szCs w:val="28"/>
        </w:rPr>
        <w:t xml:space="preserve">должности, не являющиеся должностями </w:t>
      </w:r>
    </w:p>
    <w:p w:rsidR="0066500E" w:rsidRPr="0066500E" w:rsidRDefault="0066500E" w:rsidP="0066500E">
      <w:pPr>
        <w:rPr>
          <w:b/>
          <w:sz w:val="28"/>
          <w:szCs w:val="28"/>
        </w:rPr>
      </w:pPr>
      <w:r w:rsidRPr="0066500E">
        <w:rPr>
          <w:b/>
          <w:sz w:val="28"/>
          <w:szCs w:val="28"/>
        </w:rPr>
        <w:t xml:space="preserve">муниципальной службы и вспомогательного персонала </w:t>
      </w:r>
    </w:p>
    <w:p w:rsidR="0066500E" w:rsidRPr="0066500E" w:rsidRDefault="0066500E" w:rsidP="0066500E">
      <w:pPr>
        <w:pStyle w:val="ConsPlusTitle0"/>
        <w:widowControl/>
        <w:outlineLvl w:val="0"/>
        <w:rPr>
          <w:bCs w:val="0"/>
          <w:sz w:val="28"/>
          <w:szCs w:val="28"/>
        </w:rPr>
      </w:pPr>
      <w:r w:rsidRPr="0066500E">
        <w:rPr>
          <w:rFonts w:ascii="Times New Roman" w:hAnsi="Times New Roman" w:cs="Times New Roman"/>
          <w:sz w:val="28"/>
          <w:szCs w:val="28"/>
        </w:rPr>
        <w:t>администрации Радищевского городского поселения</w:t>
      </w:r>
      <w:r w:rsidRPr="0066500E">
        <w:rPr>
          <w:bCs w:val="0"/>
          <w:sz w:val="28"/>
          <w:szCs w:val="28"/>
        </w:rPr>
        <w:t xml:space="preserve"> </w:t>
      </w:r>
    </w:p>
    <w:p w:rsidR="0066500E" w:rsidRPr="00B765F0" w:rsidRDefault="0066500E" w:rsidP="0066500E">
      <w:pPr>
        <w:shd w:val="clear" w:color="auto" w:fill="FFFFFF"/>
        <w:spacing w:line="285" w:lineRule="atLeast"/>
      </w:pPr>
      <w:r w:rsidRPr="0066500E">
        <w:rPr>
          <w:b/>
          <w:sz w:val="28"/>
          <w:szCs w:val="28"/>
        </w:rPr>
        <w:t>Нижнеилимского района</w:t>
      </w:r>
      <w:r>
        <w:t>»</w:t>
      </w:r>
    </w:p>
    <w:p w:rsidR="0066500E" w:rsidRDefault="0066500E" w:rsidP="0066500E">
      <w:pPr>
        <w:ind w:firstLine="708"/>
        <w:jc w:val="both"/>
        <w:rPr>
          <w:sz w:val="28"/>
          <w:szCs w:val="28"/>
        </w:rPr>
      </w:pPr>
    </w:p>
    <w:p w:rsidR="0066500E" w:rsidRPr="0066500E" w:rsidRDefault="0066500E" w:rsidP="0066500E">
      <w:pPr>
        <w:ind w:firstLine="708"/>
        <w:jc w:val="both"/>
        <w:rPr>
          <w:sz w:val="28"/>
          <w:szCs w:val="28"/>
        </w:rPr>
      </w:pPr>
      <w:proofErr w:type="gramStart"/>
      <w:r w:rsidRPr="0066500E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В соответствии со статьей 135 Трудового кодекса Российской Федерации Указом  губернатора  Иркутской области от 22.09.2011г. № 246-УГ «Об оплате труда работников, замещающих должности, не являющиеся должностями государственной гражданской службы Иркутской области, и вспомогательного персонала органов государственной власти иркутской области и иных государственных органов</w:t>
      </w:r>
      <w:proofErr w:type="gramEnd"/>
      <w:r w:rsidRPr="0066500E">
        <w:rPr>
          <w:sz w:val="28"/>
          <w:szCs w:val="28"/>
        </w:rPr>
        <w:t xml:space="preserve"> Иркутской области», Уставом Радищевского муниципального образования, Администрация Радищевского городского поселения Нижнеилимского района</w:t>
      </w:r>
    </w:p>
    <w:p w:rsidR="0066500E" w:rsidRPr="00EA78FE" w:rsidRDefault="0066500E" w:rsidP="0066500E">
      <w:pPr>
        <w:jc w:val="both"/>
      </w:pPr>
    </w:p>
    <w:p w:rsidR="0066500E" w:rsidRDefault="0066500E" w:rsidP="0066500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6500E" w:rsidRPr="00EA78FE" w:rsidRDefault="0066500E" w:rsidP="0066500E">
      <w:pPr>
        <w:jc w:val="both"/>
      </w:pPr>
    </w:p>
    <w:p w:rsidR="00743BF7" w:rsidRDefault="00743BF7" w:rsidP="00743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6" w:anchor="sub_9991#sub_9991" w:history="1">
        <w:r>
          <w:rPr>
            <w:rStyle w:val="aa"/>
            <w:color w:val="auto"/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об оплате труда работников</w:t>
      </w:r>
      <w:r w:rsidRPr="006A14D5">
        <w:rPr>
          <w:sz w:val="28"/>
          <w:szCs w:val="28"/>
        </w:rPr>
        <w:t>, замещающих должности, не являющиеся должнос</w:t>
      </w:r>
      <w:r>
        <w:rPr>
          <w:sz w:val="28"/>
          <w:szCs w:val="28"/>
        </w:rPr>
        <w:t>тями муниципальной службы</w:t>
      </w:r>
      <w:r w:rsidRPr="006A14D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вспомогательного персонала администрации Радищевского городского поселения Нижнеилимского района (приложение 1).</w:t>
      </w:r>
    </w:p>
    <w:p w:rsidR="00743BF7" w:rsidRDefault="00743BF7" w:rsidP="00743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Признать утратившим силу Постановление Администрации Радищевского городского поселения Нижнеилимского района  от 01 января 2008 г. № 61     «Об оплате труда работников администрации Радищевского городского поселения занимающих должности, включаемые в штатное расписание в целях технического обеспечения деятельности органов и должностных лиц местного самоуправления и не относящихся к муниципальным должностям муниципальной службы»</w:t>
      </w:r>
      <w:proofErr w:type="gramEnd"/>
    </w:p>
    <w:p w:rsidR="0066500E" w:rsidRPr="00233C77" w:rsidRDefault="0066500E" w:rsidP="00743BF7">
      <w:pPr>
        <w:shd w:val="clear" w:color="auto" w:fill="FFFFFF"/>
        <w:spacing w:line="285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33C77">
        <w:rPr>
          <w:sz w:val="28"/>
          <w:szCs w:val="28"/>
        </w:rPr>
        <w:t xml:space="preserve"> Опубликовать</w:t>
      </w:r>
      <w:r>
        <w:rPr>
          <w:sz w:val="28"/>
          <w:szCs w:val="28"/>
        </w:rPr>
        <w:t xml:space="preserve"> настоящее постановление  в СМИ «Вестник Радищевского муниципального образования» и разместить на официальном сайте в информационно-телекоммуникационной сети «Интернет»</w:t>
      </w:r>
      <w:r w:rsidRPr="00233C77">
        <w:rPr>
          <w:sz w:val="28"/>
          <w:szCs w:val="28"/>
        </w:rPr>
        <w:t>.</w:t>
      </w:r>
    </w:p>
    <w:p w:rsidR="0066500E" w:rsidRPr="00233C77" w:rsidRDefault="0066500E" w:rsidP="00743BF7">
      <w:pPr>
        <w:shd w:val="clear" w:color="auto" w:fill="FFFFFF"/>
        <w:spacing w:line="285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</w:t>
      </w:r>
      <w:r w:rsidRPr="00233C77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66500E" w:rsidRDefault="0066500E" w:rsidP="0066500E">
      <w:pPr>
        <w:tabs>
          <w:tab w:val="left" w:pos="5985"/>
        </w:tabs>
        <w:jc w:val="right"/>
        <w:rPr>
          <w:sz w:val="28"/>
          <w:szCs w:val="28"/>
        </w:rPr>
      </w:pPr>
    </w:p>
    <w:p w:rsidR="0066500E" w:rsidRDefault="0066500E" w:rsidP="0066500E">
      <w:pPr>
        <w:tabs>
          <w:tab w:val="left" w:pos="5985"/>
        </w:tabs>
        <w:jc w:val="both"/>
        <w:rPr>
          <w:sz w:val="28"/>
          <w:szCs w:val="28"/>
        </w:rPr>
      </w:pPr>
    </w:p>
    <w:p w:rsidR="0066500E" w:rsidRDefault="0066500E" w:rsidP="0066500E">
      <w:pPr>
        <w:tabs>
          <w:tab w:val="left" w:pos="59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Радищевского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6500E" w:rsidRPr="00391070" w:rsidRDefault="0066500E" w:rsidP="0066500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3BF7">
        <w:rPr>
          <w:sz w:val="28"/>
          <w:szCs w:val="28"/>
        </w:rPr>
        <w:t>Воробьева В.П.</w:t>
      </w:r>
    </w:p>
    <w:p w:rsidR="0066500E" w:rsidRDefault="0066500E" w:rsidP="0066500E">
      <w:pPr>
        <w:jc w:val="both"/>
        <w:rPr>
          <w:sz w:val="20"/>
          <w:szCs w:val="20"/>
        </w:rPr>
      </w:pPr>
    </w:p>
    <w:p w:rsidR="0066500E" w:rsidRDefault="0066500E" w:rsidP="0066500E">
      <w:pPr>
        <w:jc w:val="both"/>
        <w:rPr>
          <w:sz w:val="20"/>
          <w:szCs w:val="20"/>
        </w:rPr>
      </w:pPr>
    </w:p>
    <w:p w:rsidR="0066500E" w:rsidRDefault="0066500E" w:rsidP="0066500E">
      <w:pPr>
        <w:jc w:val="both"/>
        <w:rPr>
          <w:sz w:val="20"/>
          <w:szCs w:val="20"/>
        </w:rPr>
      </w:pPr>
    </w:p>
    <w:p w:rsidR="0066500E" w:rsidRPr="00EA78FE" w:rsidRDefault="0066500E" w:rsidP="0066500E">
      <w:pPr>
        <w:jc w:val="both"/>
        <w:rPr>
          <w:sz w:val="20"/>
          <w:szCs w:val="20"/>
        </w:rPr>
      </w:pPr>
      <w:r w:rsidRPr="00EA78FE">
        <w:rPr>
          <w:sz w:val="20"/>
          <w:szCs w:val="20"/>
        </w:rPr>
        <w:t xml:space="preserve">Рассылка: дело-2 </w:t>
      </w:r>
    </w:p>
    <w:p w:rsidR="0066500E" w:rsidRDefault="00743BF7" w:rsidP="0066500E">
      <w:r>
        <w:rPr>
          <w:sz w:val="20"/>
          <w:szCs w:val="20"/>
        </w:rPr>
        <w:t xml:space="preserve">Т.В. </w:t>
      </w:r>
      <w:proofErr w:type="spellStart"/>
      <w:r>
        <w:rPr>
          <w:sz w:val="20"/>
          <w:szCs w:val="20"/>
        </w:rPr>
        <w:t>Згадова</w:t>
      </w:r>
      <w:proofErr w:type="spellEnd"/>
      <w:r w:rsidR="0066500E">
        <w:tab/>
      </w:r>
      <w:r w:rsidR="0066500E">
        <w:tab/>
      </w:r>
      <w:r w:rsidR="0066500E">
        <w:tab/>
      </w:r>
      <w:r w:rsidR="0066500E">
        <w:tab/>
      </w:r>
      <w:r w:rsidR="0066500E">
        <w:tab/>
      </w:r>
      <w:r w:rsidR="0066500E">
        <w:tab/>
      </w:r>
      <w:r w:rsidR="0066500E">
        <w:tab/>
      </w: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743BF7" w:rsidRDefault="00743BF7" w:rsidP="0066500E">
      <w:pPr>
        <w:jc w:val="right"/>
      </w:pPr>
    </w:p>
    <w:p w:rsidR="00743BF7" w:rsidRDefault="00743BF7" w:rsidP="0066500E">
      <w:pPr>
        <w:jc w:val="right"/>
      </w:pPr>
    </w:p>
    <w:p w:rsidR="00743BF7" w:rsidRDefault="00743BF7" w:rsidP="0066500E">
      <w:pPr>
        <w:jc w:val="right"/>
      </w:pPr>
    </w:p>
    <w:p w:rsidR="00743BF7" w:rsidRDefault="00743BF7" w:rsidP="0066500E">
      <w:pPr>
        <w:jc w:val="right"/>
      </w:pPr>
    </w:p>
    <w:p w:rsidR="00743BF7" w:rsidRDefault="00743BF7" w:rsidP="0066500E">
      <w:pPr>
        <w:jc w:val="right"/>
      </w:pPr>
    </w:p>
    <w:p w:rsidR="00743BF7" w:rsidRDefault="00743BF7" w:rsidP="0066500E">
      <w:pPr>
        <w:jc w:val="right"/>
      </w:pPr>
    </w:p>
    <w:p w:rsidR="00743BF7" w:rsidRDefault="00743BF7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66500E" w:rsidP="0066500E">
      <w:pPr>
        <w:jc w:val="right"/>
      </w:pPr>
    </w:p>
    <w:p w:rsidR="0066500E" w:rsidRDefault="00743BF7" w:rsidP="0066500E">
      <w:pPr>
        <w:jc w:val="right"/>
      </w:pPr>
      <w:r>
        <w:t xml:space="preserve">     </w:t>
      </w:r>
    </w:p>
    <w:p w:rsidR="0066500E" w:rsidRDefault="00743BF7" w:rsidP="0066500E">
      <w:pPr>
        <w:jc w:val="right"/>
      </w:pPr>
      <w:r>
        <w:lastRenderedPageBreak/>
        <w:t xml:space="preserve">      </w:t>
      </w:r>
      <w:r w:rsidR="0066500E">
        <w:t>Приложение 1</w:t>
      </w:r>
    </w:p>
    <w:p w:rsidR="0066500E" w:rsidRDefault="0066500E" w:rsidP="006650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Постановлению администрации </w:t>
      </w:r>
    </w:p>
    <w:p w:rsidR="0066500E" w:rsidRDefault="0066500E" w:rsidP="006650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Радищевского городского поселения</w:t>
      </w:r>
    </w:p>
    <w:p w:rsidR="0066500E" w:rsidRDefault="0066500E" w:rsidP="0066500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743BF7">
        <w:t>15.09.2014г. № 69</w:t>
      </w:r>
    </w:p>
    <w:p w:rsidR="0066500E" w:rsidRDefault="0066500E" w:rsidP="0066500E"/>
    <w:p w:rsidR="00D46600" w:rsidRDefault="00D46600" w:rsidP="0066500E">
      <w:pPr>
        <w:pStyle w:val="a5"/>
        <w:tabs>
          <w:tab w:val="left" w:pos="33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46600" w:rsidRDefault="00D46600" w:rsidP="00743BF7">
      <w:pPr>
        <w:pStyle w:val="a5"/>
        <w:tabs>
          <w:tab w:val="left" w:pos="682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CA2046" w:rsidRPr="00342646" w:rsidRDefault="00CA2046" w:rsidP="00D46600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CA2046" w:rsidRPr="00342646" w:rsidRDefault="00CA2046" w:rsidP="00D46600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ОБ ОПЛАТЕ ТРУДА РАБОТНИКОВ, ЗАМЕЩАЮЩИХ ДОЛЖНОСТИ,</w:t>
      </w:r>
    </w:p>
    <w:p w:rsidR="00CA2046" w:rsidRPr="00342646" w:rsidRDefault="00CA2046" w:rsidP="00D46600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ЯВЛЯЮЩИЕСЯ ДОЛЖНОСТЯМИ </w:t>
      </w:r>
      <w:r w:rsidR="00D46600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СЛУЖБЫ</w:t>
      </w:r>
    </w:p>
    <w:p w:rsidR="00CA2046" w:rsidRPr="00342646" w:rsidRDefault="00CA2046" w:rsidP="00D46600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ИРКУТСКОЙ ОБЛАСТ</w:t>
      </w:r>
      <w:r w:rsidR="00D46600">
        <w:rPr>
          <w:rFonts w:ascii="Times New Roman" w:hAnsi="Times New Roman" w:cs="Times New Roman"/>
          <w:sz w:val="28"/>
          <w:szCs w:val="28"/>
          <w:lang w:eastAsia="ru-RU"/>
        </w:rPr>
        <w:t>И, И ВСПОМОГАТЕЛЬНОГО ПЕРСОНАЛА АДМИНИСТРАЦИИ РАДИЩЕВСКОГО ГОРОДСКОГО ПОСЕЛЕНИЯ НИЖНЕИЛИМСКОГО РАЙОНА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A2046" w:rsidRDefault="00CA2046" w:rsidP="0034264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Глава 1. </w:t>
      </w:r>
      <w:r w:rsidR="008915F2"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42646" w:rsidRPr="00342646" w:rsidRDefault="00342646" w:rsidP="0034264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A2046" w:rsidRPr="00342646" w:rsidRDefault="00CA2046" w:rsidP="00743BF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Настоящее Положение устанавливает оплату труда и порядок формирования фонда оплаты труда работников </w:t>
      </w:r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администрации Радищевского городского поселения Нижнеилимского района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замещающих должности, не </w:t>
      </w:r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относящиеся к муниципальным должностям муниципальной служб</w:t>
      </w:r>
      <w:proofErr w:type="gramStart"/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ы(</w:t>
      </w:r>
      <w:proofErr w:type="gramEnd"/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далее </w:t>
      </w:r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технические исполнители</w:t>
      </w:r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D54ED" w:rsidRPr="00342646">
        <w:rPr>
          <w:rFonts w:ascii="Times New Roman" w:hAnsi="Times New Roman" w:cs="Times New Roman"/>
          <w:sz w:val="28"/>
          <w:szCs w:val="28"/>
          <w:lang w:eastAsia="ru-RU"/>
        </w:rPr>
        <w:t>, и вспомогательного персонала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2046" w:rsidRDefault="00CA2046" w:rsidP="00743BF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2. Под вспомогательным персоналом </w:t>
      </w:r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администрации Радищевского городского поселения Нижнеилимского района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настоящего Положения понимаются лица, работающие в </w:t>
      </w:r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администрации Радищевского городского поселения Нижнеилимского район</w:t>
      </w:r>
      <w:proofErr w:type="gramStart"/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а(</w:t>
      </w:r>
      <w:proofErr w:type="gramEnd"/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далее Администрация)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по трудовым договорам и </w:t>
      </w:r>
      <w:r w:rsidR="007929E2" w:rsidRPr="00342646">
        <w:rPr>
          <w:rFonts w:ascii="Times New Roman" w:hAnsi="Times New Roman" w:cs="Times New Roman"/>
          <w:sz w:val="28"/>
          <w:szCs w:val="28"/>
          <w:lang w:eastAsia="ru-RU"/>
        </w:rPr>
        <w:t>не относящиеся к муниципальным должностям муниципальной службы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настоящего Положения.</w:t>
      </w:r>
    </w:p>
    <w:p w:rsidR="00342646" w:rsidRPr="00342646" w:rsidRDefault="003426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29E2" w:rsidRPr="00342646" w:rsidRDefault="00CA2046" w:rsidP="0034264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Глава 2</w:t>
      </w:r>
    </w:p>
    <w:p w:rsidR="00CA2046" w:rsidRDefault="007929E2" w:rsidP="0034264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Оплата труда и порядок </w:t>
      </w:r>
      <w:proofErr w:type="gramStart"/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формирования фонда оплаты труда работников администрации Радищевского городского поселения</w:t>
      </w:r>
      <w:proofErr w:type="gramEnd"/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Нижнеилимского района замещающих должности, не относящиеся к муниципальным должностям муниципальной службы</w:t>
      </w:r>
      <w:r w:rsidR="009E639C"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(далее </w:t>
      </w:r>
      <w:r w:rsidR="009E639C"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технические исполнители</w:t>
      </w: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4D54ED"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, и вспомогательного персонала</w:t>
      </w: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342646" w:rsidRPr="00342646" w:rsidRDefault="00342646" w:rsidP="0034264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A2046" w:rsidRPr="00342646" w:rsidRDefault="00CA2046" w:rsidP="00743BF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3. Оплата труда </w:t>
      </w:r>
      <w:proofErr w:type="gramStart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70C97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и  рабочих,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состоит из месячного должностного оклада (далее - должностной оклад), ежемесячных и иных дополнительных выплат.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Размеры месячных должностных окладов </w:t>
      </w:r>
      <w:proofErr w:type="gramStart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0C97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и  рабочих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проиндексированы с 1 октября 2013 года в 1,055 раза (</w:t>
      </w:r>
      <w:hyperlink r:id="rId7" w:history="1">
        <w:r w:rsidRPr="00342646">
          <w:rPr>
            <w:rFonts w:ascii="Times New Roman" w:hAnsi="Times New Roman" w:cs="Times New Roman"/>
            <w:color w:val="0000FF"/>
            <w:sz w:val="16"/>
            <w:szCs w:val="16"/>
            <w:lang w:eastAsia="ru-RU"/>
          </w:rPr>
          <w:t>указ</w:t>
        </w:r>
      </w:hyperlink>
      <w:r w:rsidRPr="00342646">
        <w:rPr>
          <w:rFonts w:ascii="Times New Roman" w:hAnsi="Times New Roman" w:cs="Times New Roman"/>
          <w:sz w:val="16"/>
          <w:szCs w:val="16"/>
          <w:lang w:eastAsia="ru-RU"/>
        </w:rPr>
        <w:t> Губернатора Иркутской области от 15.04.2013 N 98-уг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915F2" w:rsidRPr="0034264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Размеры месячных должностных окладов </w:t>
      </w:r>
      <w:proofErr w:type="gramStart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0C97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и  рабочих </w:t>
      </w:r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проиндексированы с 1 октября 2012 года в 1,15 раза (</w:t>
      </w:r>
      <w:hyperlink r:id="rId8" w:history="1">
        <w:r w:rsidRPr="00F3144B">
          <w:rPr>
            <w:rFonts w:ascii="Times New Roman" w:hAnsi="Times New Roman" w:cs="Times New Roman"/>
            <w:color w:val="0000FF"/>
            <w:sz w:val="16"/>
            <w:szCs w:val="16"/>
            <w:lang w:eastAsia="ru-RU"/>
          </w:rPr>
          <w:t>указ</w:t>
        </w:r>
      </w:hyperlink>
      <w:r w:rsidRPr="00F3144B">
        <w:rPr>
          <w:rFonts w:ascii="Times New Roman" w:hAnsi="Times New Roman" w:cs="Times New Roman"/>
          <w:sz w:val="16"/>
          <w:szCs w:val="16"/>
          <w:lang w:eastAsia="ru-RU"/>
        </w:rPr>
        <w:t> Губернатора Иркутской области от 19.11.2012 N 366-уг)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  <w:bookmarkStart w:id="0" w:name="P76"/>
      <w:bookmarkEnd w:id="0"/>
      <w:r w:rsidR="003A3D60" w:rsidRPr="0034264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Размеры окладов </w:t>
      </w:r>
      <w:proofErr w:type="gramStart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="009E639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 устанавливаются в соответствии  с должностными окладами </w:t>
      </w:r>
      <w:r w:rsidR="003A3D60" w:rsidRPr="00342646">
        <w:rPr>
          <w:rFonts w:ascii="Times New Roman" w:hAnsi="Times New Roman" w:cs="Times New Roman"/>
          <w:sz w:val="28"/>
          <w:szCs w:val="28"/>
          <w:lang w:eastAsia="ru-RU"/>
        </w:rPr>
        <w:t>работников  государственных органов  Иркутской области, замещающих должности, не являющимися должностями государственной  гражданской службы Иркутской области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A3D60" w:rsidRPr="00342646" w:rsidTr="003A3D60">
        <w:tc>
          <w:tcPr>
            <w:tcW w:w="4785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Должности технических исполнителей</w:t>
            </w:r>
          </w:p>
        </w:tc>
        <w:tc>
          <w:tcPr>
            <w:tcW w:w="4786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Размер оклад</w:t>
            </w:r>
            <w:proofErr w:type="gramStart"/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а(</w:t>
            </w:r>
            <w:proofErr w:type="gramEnd"/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тарифной ставки)</w:t>
            </w:r>
          </w:p>
        </w:tc>
      </w:tr>
      <w:tr w:rsidR="003A3D60" w:rsidRPr="00342646" w:rsidTr="003A3D60">
        <w:tc>
          <w:tcPr>
            <w:tcW w:w="4785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4786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4367</w:t>
            </w:r>
          </w:p>
        </w:tc>
      </w:tr>
      <w:tr w:rsidR="003A3D60" w:rsidRPr="00342646" w:rsidTr="003A3D60">
        <w:tc>
          <w:tcPr>
            <w:tcW w:w="4785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Завхоз</w:t>
            </w:r>
          </w:p>
        </w:tc>
        <w:tc>
          <w:tcPr>
            <w:tcW w:w="4786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2479</w:t>
            </w:r>
          </w:p>
        </w:tc>
      </w:tr>
      <w:tr w:rsidR="003A3D60" w:rsidRPr="00342646" w:rsidTr="003A3D60">
        <w:tc>
          <w:tcPr>
            <w:tcW w:w="4785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Инспектор</w:t>
            </w:r>
          </w:p>
        </w:tc>
        <w:tc>
          <w:tcPr>
            <w:tcW w:w="4786" w:type="dxa"/>
          </w:tcPr>
          <w:p w:rsidR="003A3D60" w:rsidRPr="00342646" w:rsidRDefault="003A3D60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2254</w:t>
            </w:r>
          </w:p>
        </w:tc>
      </w:tr>
    </w:tbl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Наименования должностей </w:t>
      </w:r>
      <w:proofErr w:type="gramStart"/>
      <w:r w:rsidR="003A3D60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 обобщающими, в штатном расписании допускается их конкретизация через указание на выполняемые функции.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119"/>
      <w:bookmarkEnd w:id="1"/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4(1). К должностным окладам </w:t>
      </w:r>
      <w:proofErr w:type="gramStart"/>
      <w:r w:rsidR="003A3D60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осуществляющих кадровые и финансово-экономические функции, учитывая характер работы, связанной с высокой нагрузкой и повышенной ответственностью за обеспечение финансирования </w:t>
      </w:r>
      <w:r w:rsidR="003A3D60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казенных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учреждений, применяются повышающие коэффициенты в следующих размерах: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36"/>
        <w:gridCol w:w="2984"/>
      </w:tblGrid>
      <w:tr w:rsidR="00CA2046" w:rsidRPr="00342646" w:rsidTr="00342646">
        <w:trPr>
          <w:trHeight w:val="240"/>
        </w:trPr>
        <w:tc>
          <w:tcPr>
            <w:tcW w:w="6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                  Наименование должности                  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342646" w:rsidP="00342646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 </w:t>
            </w:r>
            <w:r w:rsidR="00CA2046"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Размер  повышающего</w:t>
            </w:r>
            <w:r w:rsidR="003A3D60"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A2046"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коэффициента</w:t>
            </w:r>
          </w:p>
        </w:tc>
      </w:tr>
      <w:tr w:rsidR="00CA2046" w:rsidRPr="00342646" w:rsidTr="00342646">
        <w:trPr>
          <w:trHeight w:val="240"/>
        </w:trPr>
        <w:tc>
          <w:tcPr>
            <w:tcW w:w="6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Начальник отделения, группы, главный бухгалтер            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до 1,4     </w:t>
            </w:r>
          </w:p>
        </w:tc>
      </w:tr>
      <w:tr w:rsidR="00CA2046" w:rsidRPr="00342646" w:rsidTr="00342646">
        <w:trPr>
          <w:trHeight w:val="240"/>
        </w:trPr>
        <w:tc>
          <w:tcPr>
            <w:tcW w:w="6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Заместитель главного бухгалтера, руководитель группы  учета,</w:t>
            </w:r>
            <w:r w:rsidR="003A3D60" w:rsidRPr="0034264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42646">
              <w:rPr>
                <w:rFonts w:ascii="Times New Roman" w:hAnsi="Times New Roman" w:cs="Times New Roman"/>
                <w:lang w:eastAsia="ru-RU"/>
              </w:rPr>
              <w:t>руководитель группы бухгалтеров-ревизоров                 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до 1,5     </w:t>
            </w:r>
          </w:p>
        </w:tc>
      </w:tr>
      <w:tr w:rsidR="00CA2046" w:rsidRPr="00342646" w:rsidTr="00342646">
        <w:trPr>
          <w:trHeight w:val="240"/>
        </w:trPr>
        <w:tc>
          <w:tcPr>
            <w:tcW w:w="6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Ведущий бухгалтер, ведущий экономист                      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до 1,5     </w:t>
            </w:r>
          </w:p>
        </w:tc>
      </w:tr>
      <w:tr w:rsidR="00CA2046" w:rsidRPr="00342646" w:rsidTr="00342646">
        <w:trPr>
          <w:trHeight w:val="240"/>
        </w:trPr>
        <w:tc>
          <w:tcPr>
            <w:tcW w:w="6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Бухгалтер 1 категории, экономист 1 категории               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до 1,6     </w:t>
            </w:r>
          </w:p>
        </w:tc>
      </w:tr>
      <w:tr w:rsidR="00CA2046" w:rsidRPr="00342646" w:rsidTr="00342646">
        <w:trPr>
          <w:trHeight w:val="240"/>
        </w:trPr>
        <w:tc>
          <w:tcPr>
            <w:tcW w:w="6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Бухгалтер, экономист                                       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до 1,9     </w:t>
            </w:r>
          </w:p>
        </w:tc>
      </w:tr>
      <w:tr w:rsidR="00CA2046" w:rsidRPr="00342646" w:rsidTr="00CA2046">
        <w:trPr>
          <w:trHeight w:val="240"/>
        </w:trPr>
        <w:tc>
          <w:tcPr>
            <w:tcW w:w="912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(п. 4(1) </w:t>
            </w:r>
            <w:proofErr w:type="gramStart"/>
            <w:r w:rsidRPr="0034264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введен</w:t>
            </w:r>
            <w:proofErr w:type="gramEnd"/>
            <w:r w:rsidRPr="0034264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hyperlink r:id="rId9" w:history="1">
              <w:r w:rsidRPr="00342646">
                <w:rPr>
                  <w:rFonts w:ascii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>указом</w:t>
              </w:r>
            </w:hyperlink>
            <w:r w:rsidRPr="0034264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Губернатора Иркутской области от 15.04.2013 N 99-уг)</w:t>
            </w:r>
          </w:p>
        </w:tc>
      </w:tr>
    </w:tbl>
    <w:p w:rsidR="00CA2046" w:rsidRPr="00342646" w:rsidRDefault="004D54ED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Индексация размеров должностных окладов </w:t>
      </w:r>
      <w:proofErr w:type="gramStart"/>
      <w:r w:rsidR="003A3D60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производится нормативным правовым актом Губернатора Иркутской области в пределах бюджетных ассигнований, предусмотренных на эти цели законом Иркутской области об областном бюджете на соответствующий финансовый год.</w:t>
      </w:r>
    </w:p>
    <w:p w:rsidR="008915F2" w:rsidRPr="00342646" w:rsidRDefault="004D54ED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E4624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Техническим исполнителям</w:t>
      </w:r>
      <w:proofErr w:type="gramEnd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производятся следующие ежемесячные и иные дополнительные выплаты: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ежемесячное денежное поощрение - в размере 1 должностного оклада;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ежемесячная надбавка к должностному окладу за выслугу лет;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ежемесячная надбавка за сложность, напряженность и высокие достижения в труде - в размере от 50 до 100 процентов должностного оклада;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г) ежемесячная процентная надбавка к должностному окладу за работу со сведениями, составляющими государственную тайну, - в размере и порядке, </w:t>
      </w:r>
      <w:proofErr w:type="gram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определяемых</w:t>
      </w:r>
      <w:proofErr w:type="gram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>) премии по результатам работы;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е) материальная помощь;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ж) единовременная выплата при предоставлении ежегодного оплачиваемого отпуска один раз в год - в размере 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</w:t>
      </w:r>
      <w:proofErr w:type="spell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>) иные выплаты, предусмотренные федеральными законами и иными правовыми актами Российской Федерации.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Ежемесячные и иные дополнительные выплаты начисляются на должностной оклад с учетом повышающих коэффициентов, предусмотренных </w:t>
      </w:r>
      <w:hyperlink r:id="rId10" w:anchor="P119" w:history="1"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пунктами 4(1)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и </w:t>
      </w:r>
      <w:hyperlink r:id="rId11" w:anchor="P139" w:history="1"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5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настоящего Положения, в случае их установления.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Районные коэффициенты и процентные надбавки к должностному окладу, ежемесячным и иным дополнительным выплатам </w:t>
      </w:r>
      <w:proofErr w:type="gramStart"/>
      <w:r w:rsidR="007E4624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техническим исполнителям</w:t>
      </w:r>
      <w:proofErr w:type="gramEnd"/>
      <w:r w:rsidR="007E4624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за работу в районах Крайнего Севера и приравненных к ним местностях, устанавливаются в соответствии с законодательством.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При формировании фонда оплаты труда </w:t>
      </w:r>
      <w:proofErr w:type="gramStart"/>
      <w:r w:rsidR="007E4624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="007E4624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сверх средств, направляемых для выплаты должностных окладов, предусматриваются следующие средства для выплаты (в расчете на год):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ежемесячного денежного поощрения - в размере 12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ежемесячной надбавки к должностному окладу за выслугу лет - в размере 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ежемесячной надбавки за сложность, напряженность и высокие достижения в труде и ежемесячной процентной надбавки к должностному окладу за работу со сведениями, составляющими государственную тайну, - в размере 10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г) премий по результатам работы - в размере 3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>) материальной помощи - в размере 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е) единовременной выплаты при предоставлении ежегодного оплачиваемого отпуска - в размере 2 должностных окладов.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Фонд оплаты труда </w:t>
      </w:r>
      <w:proofErr w:type="gramStart"/>
      <w:r w:rsidR="007E4624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технических исполнителей</w:t>
      </w:r>
      <w:proofErr w:type="gram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формируется с учетом районного коэффициента и процентной надбавки к заработной плате за работу в районах Крайнего Севера и приравненных к ним местностях, в соответствии с законодательством и иных выплат, предусмотренных федеральными законами и иными нормативными правовыми актами Российской Федерации.</w:t>
      </w:r>
    </w:p>
    <w:p w:rsidR="00743BF7" w:rsidRDefault="00743BF7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3BF7" w:rsidRPr="00743BF7" w:rsidRDefault="00CA2046" w:rsidP="00743BF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43BF7">
        <w:rPr>
          <w:rFonts w:ascii="Times New Roman" w:hAnsi="Times New Roman" w:cs="Times New Roman"/>
          <w:b/>
          <w:sz w:val="28"/>
          <w:szCs w:val="28"/>
          <w:lang w:eastAsia="ru-RU"/>
        </w:rPr>
        <w:t>Глава 3.</w:t>
      </w:r>
    </w:p>
    <w:p w:rsidR="00CA2046" w:rsidRPr="00342646" w:rsidRDefault="004D54ED" w:rsidP="00743BF7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Оплата труда и порядок формирования фонда оплаты труда вспомогательного персонала</w:t>
      </w:r>
      <w:proofErr w:type="gramStart"/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 </w:t>
      </w:r>
      <w:proofErr w:type="gramStart"/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proofErr w:type="gramEnd"/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дминистрации Радищевского городского поселения Нижнеилимского района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Оплата труда вспомогательного персонала  состоит из должностного оклада, ежемесячных и иных дополнительных выплат.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Размеры должностных окладов вспомогательного персонала </w:t>
      </w:r>
      <w:r w:rsidR="004D54ED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Радищевского городского поселения Нижнеилимского района 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проиндексированы с 1 октября 2013 года в 1,055 раза (</w:t>
      </w:r>
      <w:hyperlink r:id="rId12" w:history="1"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указ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Губернатора Иркутской области от 15.04.2013 N 98-уг).</w:t>
      </w:r>
      <w:r w:rsidR="004D54ED" w:rsidRPr="00342646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Размеры должностных окладов вспомогательного персонала </w:t>
      </w:r>
      <w:r w:rsidR="004D54ED" w:rsidRPr="00342646">
        <w:rPr>
          <w:rFonts w:ascii="Times New Roman" w:hAnsi="Times New Roman" w:cs="Times New Roman"/>
          <w:sz w:val="28"/>
          <w:szCs w:val="28"/>
          <w:lang w:eastAsia="ru-RU"/>
        </w:rPr>
        <w:t>администрации Радищевского городского поселения Нижнеилимского района 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проиндексированы с 1 октября 2012 года в 1,15 раза (</w:t>
      </w:r>
      <w:hyperlink r:id="rId13" w:history="1"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указ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Губернатора Иркутской области от 19.11.2012 N 366-уг).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  <w:r w:rsidR="00003D63" w:rsidRPr="0034264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915F2" w:rsidRPr="00342646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. Размеры должностных окладов вспомогательного персонала устанавливаются в зависимости от присвоенных им квалификационных разрядов в соответствии с Единым тарифно-квалификационным </w:t>
      </w:r>
      <w:hyperlink r:id="rId14" w:history="1"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справ</w:t>
        </w:r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о</w:t>
        </w:r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чником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работ и професс</w:t>
      </w:r>
      <w:r w:rsidR="00003D63" w:rsidRPr="00342646">
        <w:rPr>
          <w:rFonts w:ascii="Times New Roman" w:hAnsi="Times New Roman" w:cs="Times New Roman"/>
          <w:sz w:val="28"/>
          <w:szCs w:val="28"/>
          <w:lang w:eastAsia="ru-RU"/>
        </w:rPr>
        <w:t>ий рабочих в следующих размерах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83"/>
        <w:gridCol w:w="5252"/>
      </w:tblGrid>
      <w:tr w:rsidR="00CA2046" w:rsidRPr="00342646" w:rsidTr="00003D63">
        <w:trPr>
          <w:trHeight w:val="240"/>
        </w:trPr>
        <w:tc>
          <w:tcPr>
            <w:tcW w:w="5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003D63" w:rsidP="0034264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Должности вспомогательного персонала</w:t>
            </w:r>
          </w:p>
        </w:tc>
        <w:tc>
          <w:tcPr>
            <w:tcW w:w="4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 Размер  должностного</w:t>
            </w:r>
            <w:r w:rsidR="00003D63"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оклада, </w:t>
            </w:r>
            <w:r w:rsidR="00003D63"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003D63"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 в соответствии с Единым тарифно-квалификационным     </w:t>
            </w:r>
            <w:hyperlink r:id="rId15" w:history="1">
              <w:r w:rsidR="00003D63" w:rsidRPr="00342646">
                <w:rPr>
                  <w:rFonts w:ascii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справочником</w:t>
              </w:r>
            </w:hyperlink>
            <w:r w:rsidR="00003D63"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работ и профессий рабочих          </w:t>
            </w:r>
          </w:p>
        </w:tc>
      </w:tr>
      <w:tr w:rsidR="00CA2046" w:rsidRPr="00342646" w:rsidTr="00003D63">
        <w:trPr>
          <w:trHeight w:val="240"/>
        </w:trPr>
        <w:tc>
          <w:tcPr>
            <w:tcW w:w="5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003D63" w:rsidP="0034264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водитель</w:t>
            </w:r>
            <w:r w:rsidR="00CA2046"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003D63" w:rsidP="0034264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</w:tr>
      <w:tr w:rsidR="00CA2046" w:rsidRPr="00342646" w:rsidTr="00003D63">
        <w:trPr>
          <w:trHeight w:val="240"/>
        </w:trPr>
        <w:tc>
          <w:tcPr>
            <w:tcW w:w="5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003D63" w:rsidP="0034264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4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</w:tr>
    </w:tbl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Индексация размеров должностных окладов вспомогательного персонала производится нормативным правовым актом Губернатора Иркутской области в пределах бюджетных ассигнований, предусмотренных на эти цели законом Иркутской области об областном бюджете на соответствующий </w:t>
      </w:r>
      <w:r w:rsidR="00CA2046" w:rsidRPr="0034264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финансовый год.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197"/>
      <w:bookmarkEnd w:id="2"/>
      <w:r w:rsidRPr="0034264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12</w:t>
      </w:r>
      <w:r w:rsidR="00CA2046" w:rsidRPr="0034264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. К должностн</w:t>
      </w:r>
      <w:r w:rsidR="00A11A0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ому окладу водителя</w:t>
      </w:r>
      <w:r w:rsidR="00CA2046" w:rsidRPr="0034264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, применяется повышающий коэффициент в размере до 2,15 ввиду характера работы, связанной с риском и повышенной ответственностью за жизнь и здоровье людей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(в ред. </w:t>
      </w:r>
      <w:hyperlink r:id="rId16" w:history="1"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указа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Губернатора Иркутской области от 10.06.2013 N 189-уг)</w:t>
      </w:r>
      <w:bookmarkStart w:id="3" w:name="P199"/>
      <w:bookmarkEnd w:id="3"/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Вспомогательному персоналу производятся следующие ежемесячные и иные дополнительные выплаты: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ежемесячное денежное поощрение - в размере 1 должностного оклада;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ежемесячная надбавка за сложность, напряженность и высокие достижения в труде - в размере от 50 до 100 процентов должностного оклада;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в) ежемесячная процентная надбавка к должностному окладу за работу со сведениями, составляющими государственную тайну, - в размере и порядке, </w:t>
      </w:r>
      <w:proofErr w:type="gram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определяемых</w:t>
      </w:r>
      <w:proofErr w:type="gram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г) премии по результатам работы;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>) материальная помощь;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е) единовременная выплата при предоставлении ежегодного оплачиваемого отпуска один раз в год - в размере 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ж) иные выплаты, предусмотренные федеральными законами и иными правовыми актами Российской Федерации.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Ежемесячные и иные дополнительные выплаты начисляются на должностной оклад с учетом повышающих коэффициентов, предусмотренных</w:t>
      </w:r>
      <w:r w:rsidR="00A11A01"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</w:t>
      </w:r>
      <w:hyperlink r:id="rId17" w:anchor="P197" w:history="1">
        <w:r w:rsidR="00A11A01">
          <w:rPr>
            <w:rFonts w:ascii="Times New Roman" w:hAnsi="Times New Roman" w:cs="Times New Roman"/>
            <w:color w:val="FF0000"/>
            <w:sz w:val="28"/>
            <w:szCs w:val="28"/>
            <w:lang w:eastAsia="ru-RU"/>
          </w:rPr>
          <w:t>12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 настоящего Положения, в случае их установления.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Водителям автомобилей, за каждый час работы в ночное время производится доплата в размере 30% должностного оклада.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Районные коэффициенты и процентные надбавки к должностному окладу, ежемесячным и иным дополнительным выплатам вспомогательного 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персонала за работу в районах Крайнего Севера и приравненных к ним местностях, устанавливаются в соответствии с законодательством.</w:t>
      </w:r>
    </w:p>
    <w:p w:rsidR="00CA2046" w:rsidRPr="00342646" w:rsidRDefault="008915F2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При формировании фонда оплаты труда вспомогательного персонала сверх средств, направляемых для выплаты должностных окладов, предусматриваются следующие средства для выплаты (в расчете на год):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ежемесячного денежного поощрения - в размере 12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ежемесячной надбавки за сложность, напряженность и высокие достижения в труде и ежемесячной процентной надбавки к должностному окладу за работу со сведениями, составляющими государственную тайну, - в размере 10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премий по результатам работы - в размере 3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г) материальной помощи - в размере 2 должностных окладов;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342646">
        <w:rPr>
          <w:rFonts w:ascii="Times New Roman" w:hAnsi="Times New Roman" w:cs="Times New Roman"/>
          <w:sz w:val="28"/>
          <w:szCs w:val="28"/>
          <w:lang w:eastAsia="ru-RU"/>
        </w:rPr>
        <w:t>) единовременной выплаты при предоставлении ежегодного оплачиваемого отпуска - в размере 2 должностных окладов.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Фонд оплаты труда вспомогательного персонала формируется с учетом районного коэффициента и процентной надбавки к заработной плате за работу в районах Крайнего Севера и приравненных к ним местностях, в соответствии с законодательством и иных выплат, предусмотренных федеральными законами и иными нормативными правовыми актами Российской Федерации.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42646" w:rsidRPr="00342646" w:rsidRDefault="00CA204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Глава 4.</w:t>
      </w:r>
    </w:p>
    <w:p w:rsidR="00CA2046" w:rsidRPr="00342646" w:rsidRDefault="0034264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Размер, порядок установления и выплаты ежемесячной надбавки за выслугу лет.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Ежемесячная надбавка за выслугу лет устанавливается </w:t>
      </w:r>
      <w:proofErr w:type="gramStart"/>
      <w:r w:rsidR="00D124B8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техническим исполнителям</w:t>
      </w:r>
      <w:proofErr w:type="gramEnd"/>
      <w:r w:rsidR="00D124B8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к должностным окладам по основной замещаемой должности в следующих размерах: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59"/>
        <w:gridCol w:w="4678"/>
      </w:tblGrid>
      <w:tr w:rsidR="00CA2046" w:rsidRPr="00342646" w:rsidTr="00342646">
        <w:trPr>
          <w:trHeight w:val="404"/>
        </w:trPr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             Стаж работы              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8915F2" w:rsidP="00342646">
            <w:pPr>
              <w:pStyle w:val="a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Размер </w:t>
            </w:r>
            <w:r w:rsidR="00CA2046"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%</w:t>
            </w:r>
            <w:r w:rsidR="00CA2046"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A2046" w:rsidRPr="0034264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должностному  окладу)   </w:t>
            </w:r>
          </w:p>
        </w:tc>
      </w:tr>
      <w:tr w:rsidR="00CA2046" w:rsidRPr="00342646" w:rsidTr="00342646">
        <w:trPr>
          <w:trHeight w:val="240"/>
        </w:trPr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3426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3 до 8 </w:t>
            </w:r>
            <w:r w:rsidR="00CA2046"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лет                        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     10</w:t>
            </w:r>
          </w:p>
        </w:tc>
      </w:tr>
      <w:tr w:rsidR="00CA2046" w:rsidRPr="00342646" w:rsidTr="00342646">
        <w:trPr>
          <w:trHeight w:val="240"/>
        </w:trPr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8 до 13 лет                       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     15</w:t>
            </w:r>
          </w:p>
        </w:tc>
      </w:tr>
      <w:tr w:rsidR="00CA2046" w:rsidRPr="00342646" w:rsidTr="00342646">
        <w:trPr>
          <w:trHeight w:val="240"/>
        </w:trPr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13 до 18 лет                      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     20</w:t>
            </w:r>
          </w:p>
        </w:tc>
      </w:tr>
      <w:tr w:rsidR="00CA2046" w:rsidRPr="00342646" w:rsidTr="00342646">
        <w:trPr>
          <w:trHeight w:val="240"/>
        </w:trPr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от 18 до 23 лет                      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     25</w:t>
            </w:r>
          </w:p>
        </w:tc>
      </w:tr>
      <w:tr w:rsidR="00CA2046" w:rsidRPr="00342646" w:rsidTr="00342646">
        <w:trPr>
          <w:trHeight w:val="240"/>
        </w:trPr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342646">
              <w:rPr>
                <w:rFonts w:ascii="Times New Roman" w:hAnsi="Times New Roman" w:cs="Times New Roman"/>
                <w:lang w:eastAsia="ru-RU"/>
              </w:rPr>
              <w:t>от 23 лет                            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A2046" w:rsidRPr="00342646" w:rsidRDefault="00CA2046" w:rsidP="0034264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426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            30</w:t>
            </w:r>
          </w:p>
        </w:tc>
      </w:tr>
    </w:tbl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В стаж работы </w:t>
      </w:r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техническим исполнителям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, дающий право на установление ежемесячной надбавки за выслугу лет, засчитываются периоды работы (службы), включенные в перечень периодов, предусмотренный для установления ежемесячной надбавки к должностному окладу за выслугу лет работникам федеральных государственных органов, замещающих должности, не являющиеся должностями федеральной государственной гражданской службы, утвержденный </w:t>
      </w:r>
      <w:hyperlink r:id="rId18" w:history="1">
        <w:r w:rsidR="00CA2046"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Приказом</w:t>
        </w:r>
      </w:hyperlink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 Министерства здравоохранения и социального развития Российской Федерации от 27 декабря 2007 года</w:t>
      </w:r>
      <w:proofErr w:type="gramEnd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N 808.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19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Периоды, учитываемые при исчислении стажа работы, дающего право на установление ежемесячной надбавки за выслугу лет, устанавливаются в календарном исчислении и суммируются.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Основным документом для определения стажа работы (службы), дающего право на получение ежемесячной надбавки за выслугу лет, является трудовая книжка (военный билет).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В подтверждение стажа работы (службы) </w:t>
      </w:r>
      <w:proofErr w:type="gramStart"/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техническим исполнителям</w:t>
      </w:r>
      <w:proofErr w:type="gramEnd"/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могут быть представлены также иные документы, удостоверяющие наличие стажа работы (службы), дающего право на получение ежемесячной надбавки за выслугу лет.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Ежемесячная надбавка за выслугу лет устанавливается и выплачивается с момента возникновения права на назначение или повышение размера данной надбавки.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у </w:t>
      </w:r>
      <w:proofErr w:type="gramStart"/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технического исполнителя</w:t>
      </w:r>
      <w:proofErr w:type="gramEnd"/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указанное право наступило в период служебной командировки, при переподготовке или повышении квалификации с отрывом от работы и в других аналогичных случаях, когда за служащим сохранялась средняя заработная плата, производится соответствующий перерасчет среднего заработка.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Ответственность за своевременный пересмотр размера ежемесячной надбавки за выслугу лет возлагается </w:t>
      </w:r>
      <w:r w:rsidR="009324E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на специалиста по кадрам администрации Радищевского городского поселения Нижнеилимского района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Назначение ежемесячной надбавки за выслугу лет оформляется соответствующим правовым актом.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741F6" w:rsidRPr="00342646" w:rsidRDefault="00CA204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Глава 5.</w:t>
      </w:r>
    </w:p>
    <w:p w:rsidR="005741F6" w:rsidRPr="00342646" w:rsidRDefault="005741F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Размер, порядок установления и выплаты ежемесячной надбавки за сложность,</w:t>
      </w:r>
    </w:p>
    <w:p w:rsidR="00CA2046" w:rsidRPr="00342646" w:rsidRDefault="005741F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напряженность и высокие достижения в труде.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Ежемесячная надбавка за сложность, напряженность и высокие достижения в труде (далее - надбавка) выплачивается </w:t>
      </w:r>
      <w:proofErr w:type="gramStart"/>
      <w:r w:rsidR="00D124B8" w:rsidRPr="00342646">
        <w:rPr>
          <w:rFonts w:ascii="Times New Roman" w:hAnsi="Times New Roman" w:cs="Times New Roman"/>
          <w:sz w:val="28"/>
          <w:szCs w:val="28"/>
          <w:lang w:eastAsia="ru-RU"/>
        </w:rPr>
        <w:t>техническим исполнителям</w:t>
      </w:r>
      <w:proofErr w:type="gramEnd"/>
      <w:r w:rsidR="00D124B8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и вспомогательному персоналу (далее при совместном упоминании - работники) за качественное, оперативное выполнение объема работ.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Надбавка устанавливается в размере от 50 до 100 процентов должностного оклада при наличии следующих условий: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исполнение трудовых (должностных) обязанностей в условиях, отклоняющихся от нормальных;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привлечение работника к выполнению непредвиденных, особо важных и ответственных работ.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Конкретный размер надбавки </w:t>
      </w:r>
      <w:proofErr w:type="gramStart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D124B8" w:rsidRPr="00342646">
        <w:rPr>
          <w:rFonts w:ascii="Times New Roman" w:hAnsi="Times New Roman" w:cs="Times New Roman"/>
          <w:sz w:val="28"/>
          <w:szCs w:val="28"/>
          <w:lang w:eastAsia="ru-RU"/>
        </w:rPr>
        <w:t>главой Радищевского муниципального образования</w:t>
      </w:r>
      <w:r w:rsidR="006B2A6A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ри определении учитывается</w:t>
      </w:r>
      <w:proofErr w:type="gramEnd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степень сложности, напряженности выполняемых работ, профессиональный уровень исполнения трудовых (должностных) обязанностей.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27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Надбавка носит срочный и персонифицированный характер, указывается в трудовом договоре, заключенном с работником.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28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Надбавка выплачивается пропорционально отработанному времени.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124B8" w:rsidRPr="00342646" w:rsidRDefault="00CA2046" w:rsidP="0034264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Глава 6. </w:t>
      </w:r>
    </w:p>
    <w:p w:rsidR="00CA2046" w:rsidRPr="00342646" w:rsidRDefault="00D124B8" w:rsidP="0034264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Порядок и условия выплаты премии по результатам работы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29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Премия по результатам работы (далее - премия) выплачивается пропорционально отработанному времени с учетом личного вклада работника в выполнение соответствующих задач, проявления инициативы и оперативности при условии: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профессионального, компетентного и качественного выполнения трудовых (должностных) обязанностей;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своевременного и качественного выполнения планов работы;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соблюдения трудовой дисциплины.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Премия выплачивается работнику за качественное и оперативное выполнение особо важных и ответственных поручений, безупречную и эффективную работу.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Премия максимальным размером не ограничивается. Выплата премии производится по результатам работы за месяц, квартал, год.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32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Премия не выплачивается за период временной нетрудоспособности, нахождения в отпуске, в том числе в отпуске по беременности и родам и отпуске по уходу за ребенком, в случае увольнения за виновные действия.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33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Размер премии определяется </w:t>
      </w:r>
      <w:r w:rsidR="00D124B8" w:rsidRPr="00342646">
        <w:rPr>
          <w:rFonts w:ascii="Times New Roman" w:hAnsi="Times New Roman" w:cs="Times New Roman"/>
          <w:sz w:val="28"/>
          <w:szCs w:val="28"/>
          <w:lang w:eastAsia="ru-RU"/>
        </w:rPr>
        <w:t>главой Радищевского муниципального образования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и оформляется соответствующим правовым актом.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96402" w:rsidRPr="00342646" w:rsidRDefault="00CA204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Глава 7.</w:t>
      </w:r>
    </w:p>
    <w:p w:rsidR="00CA2046" w:rsidRPr="00342646" w:rsidRDefault="00D124B8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Размер, порядок и условия выплаты материальной помощи</w:t>
      </w:r>
    </w:p>
    <w:p w:rsidR="00CA2046" w:rsidRPr="00342646" w:rsidRDefault="00CA2046" w:rsidP="00F3144B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34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Материальная помощь работникам предоставляется в случаях: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280"/>
      <w:bookmarkEnd w:id="4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причинения работнику материального ущерба в результате стихийных бедствий, квартирной кражи, грабежа, иного противоправного посягательства на жизнь, здоровье, имущество;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281"/>
      <w:bookmarkEnd w:id="5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болезни работника, болезни или смерти членов его семьи (родители, дети, супруги);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282"/>
      <w:bookmarkEnd w:id="6"/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регистрации брака, рождения ребенка, юбилейных дат работника (50, 55, 60, 65 лет со дня рождения).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Материальная помощь предоставляется по письменному заявлению работника при представлении следующих документов: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в случаях, предусмотренных </w:t>
      </w:r>
      <w:r w:rsidR="006B2A6A">
        <w:rPr>
          <w:rFonts w:ascii="Times New Roman" w:hAnsi="Times New Roman" w:cs="Times New Roman"/>
          <w:sz w:val="28"/>
          <w:szCs w:val="28"/>
          <w:lang w:eastAsia="ru-RU"/>
        </w:rPr>
        <w:t>подпункте «а» пункта 34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настоящего Положения, - копии документов, подтверждающих факт произошедшего стихийного бедствия, противоправного посягательства;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в случаях, предусмотренных </w:t>
      </w:r>
      <w:r w:rsidR="006B2A6A">
        <w:rPr>
          <w:rFonts w:ascii="Times New Roman" w:hAnsi="Times New Roman" w:cs="Times New Roman"/>
          <w:sz w:val="28"/>
          <w:szCs w:val="28"/>
          <w:lang w:eastAsia="ru-RU"/>
        </w:rPr>
        <w:t>подпункте «б» пункта 34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 настоящего Положения, - копии листка временной нетрудоспособности либо документа из лечебно-профилактического учреждения, подтверждающих факт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прохождения лечения; копии свидетельства о смерти члена семьи, указанного в </w:t>
      </w:r>
      <w:r w:rsidR="006B2A6A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подпункте «б» пункта 34 </w:t>
      </w:r>
      <w:r w:rsidRPr="00342646">
        <w:rPr>
          <w:rFonts w:ascii="Times New Roman" w:hAnsi="Times New Roman" w:cs="Times New Roman"/>
          <w:sz w:val="28"/>
          <w:szCs w:val="28"/>
          <w:lang w:eastAsia="ru-RU"/>
        </w:rPr>
        <w:t>настоящего Положения;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в случаях, предусмотренных </w:t>
      </w:r>
      <w:hyperlink r:id="rId19" w:anchor="P282" w:history="1">
        <w:r w:rsidR="006B2A6A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подпунктом "в</w:t>
        </w:r>
        <w:r w:rsidRPr="00342646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" пункта 37</w:t>
        </w:r>
      </w:hyperlink>
      <w:r w:rsidRPr="00342646">
        <w:rPr>
          <w:rFonts w:ascii="Times New Roman" w:hAnsi="Times New Roman" w:cs="Times New Roman"/>
          <w:sz w:val="28"/>
          <w:szCs w:val="28"/>
          <w:lang w:eastAsia="ru-RU"/>
        </w:rPr>
        <w:t> настоящего Положения, - копии свидетельства о заключении брака, рождении ребенка; копии паспорта.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287"/>
      <w:bookmarkEnd w:id="7"/>
      <w:r w:rsidRPr="00342646">
        <w:rPr>
          <w:rFonts w:ascii="Times New Roman" w:hAnsi="Times New Roman" w:cs="Times New Roman"/>
          <w:sz w:val="28"/>
          <w:szCs w:val="28"/>
          <w:lang w:eastAsia="ru-RU"/>
        </w:rPr>
        <w:t>36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В случае смерти работника материальная помощь предоставляется одному из совершеннолетних членов его семьи, указанному в </w:t>
      </w:r>
      <w:r w:rsidR="006B2A6A">
        <w:rPr>
          <w:rFonts w:ascii="Times New Roman" w:hAnsi="Times New Roman" w:cs="Times New Roman"/>
          <w:sz w:val="28"/>
          <w:szCs w:val="28"/>
          <w:lang w:eastAsia="ru-RU"/>
        </w:rPr>
        <w:t>подпункте «б» пункта 34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 настоящего Положения, по письменному заявлению этого члена семьи и представлению документов, подтверждающих их родство, а также копии свидетельства о смерти работника.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37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Право работника на получение материальной помощи возникает со дня вступления в силу заключенного с ним трудового договора.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Если работником не реализовано право на получение материальной помощи в текущем календарном году, материальная помощь предоставляется до истечения текущего календарного года.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38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При увольнении работника, за исключением случаев увольнения за виновные действия, ему предоставляется материальная помощь пропорционально отработанному времени в пределах средств, предусмотренных при формировании фонда оплаты труда на данную выплату.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Материальная помощь предоставляется в размере не менее двух должностных окладов и не более десяти минимальных </w:t>
      </w:r>
      <w:proofErr w:type="gramStart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размеров оплаты труда</w:t>
      </w:r>
      <w:proofErr w:type="gramEnd"/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40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Предоставление работнику, члену его семьи (в случае, предусмотренном </w:t>
      </w:r>
      <w:hyperlink r:id="rId20" w:anchor="P287" w:history="1">
        <w:r w:rsidR="006B2A6A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34</w:t>
        </w:r>
      </w:hyperlink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 настоящего Положения) материальной помощи и определение ее конкретного размера производится по решению </w:t>
      </w:r>
      <w:r w:rsidR="0017685C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главы Радищевского муниципального образования 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и оформляется соответствующим правовым актом.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B5F40" w:rsidRPr="00342646" w:rsidRDefault="00CA2046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Глава 8.</w:t>
      </w:r>
    </w:p>
    <w:p w:rsidR="00CA2046" w:rsidRPr="00342646" w:rsidRDefault="008B5F40" w:rsidP="00F3144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b/>
          <w:sz w:val="28"/>
          <w:szCs w:val="28"/>
          <w:lang w:eastAsia="ru-RU"/>
        </w:rPr>
        <w:t>Размер порядок  и условия единовременной выплаты при предоставлении ежегодного оплачиваемого отпуска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41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Единовременная выплата при предоставлении ежегодного оплачиваемого отпуска (далее - единовременная выплата) производится один раз в год на основании соответствующего письменного заявления работника в случае: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предоставления ежегодного оплачиваемого отпуска в полном объеме;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разделения в установленном порядке ежегодного оплачиваемого отпуска на части - при предоставлении одной из частей данного отпуска;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в) замены в установленном порядке части ежегодного оплачиваемого отпуска денежной компенсацией - одновременно с предоставлением данной компенсации.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Размер единовременной выплаты при предоставлении ежегодного оплачиваемого отпуска составляет два должностных оклада.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43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В случае если при разделении в установленном порядке ежегодного оплачиваемого отпуска на части единовременная выплата не производилась, она подлежит выплате при предоставлении последней части ежегодного оплачиваемого отпуска.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>. Единовременная выплата производится пропорционально отработанному времени при увольнении работника в случае: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а) предоставления неиспользованного отпуска с последующим его увольнением;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б) выплаты денежной компенсации за неиспользованный отпуск.</w:t>
      </w:r>
    </w:p>
    <w:p w:rsidR="00CA2046" w:rsidRPr="00342646" w:rsidRDefault="008915F2" w:rsidP="00F31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</w:t>
      </w:r>
      <w:r w:rsidR="008B5F40" w:rsidRPr="00342646">
        <w:rPr>
          <w:rFonts w:ascii="Times New Roman" w:hAnsi="Times New Roman" w:cs="Times New Roman"/>
          <w:sz w:val="28"/>
          <w:szCs w:val="28"/>
          <w:lang w:eastAsia="ru-RU"/>
        </w:rPr>
        <w:t>главы Радищевского муниципального образования</w:t>
      </w:r>
      <w:r w:rsidR="00CA2046" w:rsidRPr="00342646">
        <w:rPr>
          <w:rFonts w:ascii="Times New Roman" w:hAnsi="Times New Roman" w:cs="Times New Roman"/>
          <w:sz w:val="28"/>
          <w:szCs w:val="28"/>
          <w:lang w:eastAsia="ru-RU"/>
        </w:rPr>
        <w:t xml:space="preserve"> о выплате работнику единовременной выплаты оформляется соответствующим правовым актом.</w:t>
      </w:r>
    </w:p>
    <w:p w:rsidR="00CA2046" w:rsidRPr="00342646" w:rsidRDefault="00CA2046" w:rsidP="00342646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264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07A01" w:rsidRPr="00342646" w:rsidRDefault="00807A01" w:rsidP="0034264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07A01" w:rsidRPr="00342646" w:rsidSect="0080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B92" w:rsidRDefault="006A0B92" w:rsidP="00D46600">
      <w:r>
        <w:separator/>
      </w:r>
    </w:p>
  </w:endnote>
  <w:endnote w:type="continuationSeparator" w:id="0">
    <w:p w:rsidR="006A0B92" w:rsidRDefault="006A0B92" w:rsidP="00D46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B92" w:rsidRDefault="006A0B92" w:rsidP="00D46600">
      <w:r>
        <w:separator/>
      </w:r>
    </w:p>
  </w:footnote>
  <w:footnote w:type="continuationSeparator" w:id="0">
    <w:p w:rsidR="006A0B92" w:rsidRDefault="006A0B92" w:rsidP="00D466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046"/>
    <w:rsid w:val="00003D63"/>
    <w:rsid w:val="0017685C"/>
    <w:rsid w:val="00342646"/>
    <w:rsid w:val="003A3D60"/>
    <w:rsid w:val="004D54ED"/>
    <w:rsid w:val="00500427"/>
    <w:rsid w:val="005741F6"/>
    <w:rsid w:val="0066500E"/>
    <w:rsid w:val="006A0B92"/>
    <w:rsid w:val="006B2A6A"/>
    <w:rsid w:val="006D41EE"/>
    <w:rsid w:val="00743BF7"/>
    <w:rsid w:val="007929E2"/>
    <w:rsid w:val="00796402"/>
    <w:rsid w:val="007E4624"/>
    <w:rsid w:val="00807A01"/>
    <w:rsid w:val="008915F2"/>
    <w:rsid w:val="008B5F40"/>
    <w:rsid w:val="009324EC"/>
    <w:rsid w:val="009E639C"/>
    <w:rsid w:val="00A11A01"/>
    <w:rsid w:val="00A7222E"/>
    <w:rsid w:val="00CA2046"/>
    <w:rsid w:val="00D124B8"/>
    <w:rsid w:val="00D46600"/>
    <w:rsid w:val="00F3144B"/>
    <w:rsid w:val="00F7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CA2046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CA2046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CA2046"/>
    <w:rPr>
      <w:color w:val="0000FF"/>
      <w:u w:val="single"/>
    </w:rPr>
  </w:style>
  <w:style w:type="paragraph" w:customStyle="1" w:styleId="conspluscell">
    <w:name w:val="conspluscell"/>
    <w:basedOn w:val="a"/>
    <w:rsid w:val="00CA204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CA204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3A3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42646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D466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46600"/>
  </w:style>
  <w:style w:type="paragraph" w:styleId="a8">
    <w:name w:val="footer"/>
    <w:basedOn w:val="a"/>
    <w:link w:val="a9"/>
    <w:uiPriority w:val="99"/>
    <w:semiHidden/>
    <w:unhideWhenUsed/>
    <w:rsid w:val="00D4660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46600"/>
  </w:style>
  <w:style w:type="paragraph" w:customStyle="1" w:styleId="ConsPlusTitle0">
    <w:name w:val="ConsPlusTitle"/>
    <w:rsid w:val="006650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rsid w:val="00743BF7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6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9484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740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04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6516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0291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8016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B7F8201A1F9A5D159A23562F9E9010709B4E7B371B09756058E56167A525010AF59208DBBF288170D5C0DF76H" TargetMode="External"/><Relationship Id="rId13" Type="http://schemas.openxmlformats.org/officeDocument/2006/relationships/hyperlink" Target="consultantplus://offline/ref=BCB7F8201A1F9A5D159A23562F9E9010709B4E7B371B09756058E56167A525010AF59208DBBF288170D5C0DF76H" TargetMode="External"/><Relationship Id="rId18" Type="http://schemas.openxmlformats.org/officeDocument/2006/relationships/hyperlink" Target="consultantplus://offline/ref=BCB7F8201A1F9A5D159A3D5B39F2CA1C70921076371906253407BE3C30DA7C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CB7F8201A1F9A5D159A23562F9E9010709B4E7B361C057B6B58E56167A525010AF59208DBBF288170D5C0DF76H" TargetMode="External"/><Relationship Id="rId12" Type="http://schemas.openxmlformats.org/officeDocument/2006/relationships/hyperlink" Target="consultantplus://offline/ref=BCB7F8201A1F9A5D159A23562F9E9010709B4E7B361C057B6B58E56167A525010AF59208DBBF288170D5C0DF76H" TargetMode="External"/><Relationship Id="rId17" Type="http://schemas.openxmlformats.org/officeDocument/2006/relationships/hyperlink" Target="file:///N:\Departament\04\2016\%D0%B4%D0%BB%D1%8F%20%D1%80%D0%B0%D0%B7%D0%BC%D0%B5%D1%89%D0%B5%D0%BD%D0%B8%D1%8F%20%D0%BD%D0%B0%20%D1%81%D0%B0%D0%B9%D1%82%D0%B5\%D0%B0%D0%BA%D1%82%D1%83%D0%B0%D0%BB%D1%8C%D0%BD%D1%8B%D0%B5%20%D1%80%D0%B5%D0%B4%D0%B0%D0%BA%D1%86%D0%B8%D0%B8%20%D0%BD%D0%BF%D0%B0\%D0%A0%D0%B5%D0%B3%D0%B8%D0%BE%D0%BD%D0%B0%D0%BB%D1%8C%D0%BD%D0%BE%D0%B5%20%D0%B7%D0%B0%D0%BA%D0%BE%D0%BD%D0%BE%D0%B4%D0%B0%D1%82%D0%B5%D0%BB%D1%8C%D1%81%D1%82%D0%B2%D0%BE\%D0%A3%D0%BA%D0%B0%D0%B7%20%D0%93%D1%83%D0%B1%D0%B5%D1%80%D0%BD%D0%B0%D1%82%D0%BE%D1%80%D0%B0%20%D0%98%D1%80%D0%BA%D1%83%D1%82%D1%81%D0%BA%D0%BE%D0%B9%20%D0%BE%D0%B1%D0%BB%D0%B0%D1%81%D1%82%D0%B8%20%D0%BE%D1%82%2022.09.2011%20N%20246-%D1%83%D0%B3.doc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CB7F8201A1F9A5D159A23562F9E9010709B4E7B36190E706F58E56167A525010AF59208DBBF288170D5C0DF76H" TargetMode="External"/><Relationship Id="rId20" Type="http://schemas.openxmlformats.org/officeDocument/2006/relationships/hyperlink" Target="file:///N:\Departament\04\2016\%D0%B4%D0%BB%D1%8F%20%D1%80%D0%B0%D0%B7%D0%BC%D0%B5%D1%89%D0%B5%D0%BD%D0%B8%D1%8F%20%D0%BD%D0%B0%20%D1%81%D0%B0%D0%B9%D1%82%D0%B5\%D0%B0%D0%BA%D1%82%D1%83%D0%B0%D0%BB%D1%8C%D0%BD%D1%8B%D0%B5%20%D1%80%D0%B5%D0%B4%D0%B0%D0%BA%D1%86%D0%B8%D0%B8%20%D0%BD%D0%BF%D0%B0\%D0%A0%D0%B5%D0%B3%D0%B8%D0%BE%D0%BD%D0%B0%D0%BB%D1%8C%D0%BD%D0%BE%D0%B5%20%D0%B7%D0%B0%D0%BA%D0%BE%D0%BD%D0%BE%D0%B4%D0%B0%D1%82%D0%B5%D0%BB%D1%8C%D1%81%D1%82%D0%B2%D0%BE\%D0%A3%D0%BA%D0%B0%D0%B7%20%D0%93%D1%83%D0%B1%D0%B5%D1%80%D0%BD%D0%B0%D1%82%D0%BE%D1%80%D0%B0%20%D0%98%D1%80%D0%BA%D1%83%D1%82%D1%81%D0%BA%D0%BE%D0%B9%20%D0%BE%D0%B1%D0%BB%D0%B0%D1%81%D1%82%D0%B8%20%D0%BE%D1%82%2022.09.2011%20N%20246-%D1%83%D0%B3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G:\&#1055;&#1086;&#1089;&#1090;&#1072;&#1085;&#1086;&#1074;&#1083;&#1077;&#1085;&#1080;&#1077;%20&#1085;&#1072;%202012%20&#1075;&#1086;&#1076;%20-%20&#1082;&#1086;&#1087;&#1080;&#1103;.doc" TargetMode="External"/><Relationship Id="rId11" Type="http://schemas.openxmlformats.org/officeDocument/2006/relationships/hyperlink" Target="file:///N:\Departament\04\2016\%D0%B4%D0%BB%D1%8F%20%D1%80%D0%B0%D0%B7%D0%BC%D0%B5%D1%89%D0%B5%D0%BD%D0%B8%D1%8F%20%D0%BD%D0%B0%20%D1%81%D0%B0%D0%B9%D1%82%D0%B5\%D0%B0%D0%BA%D1%82%D1%83%D0%B0%D0%BB%D1%8C%D0%BD%D1%8B%D0%B5%20%D1%80%D0%B5%D0%B4%D0%B0%D0%BA%D1%86%D0%B8%D0%B8%20%D0%BD%D0%BF%D0%B0\%D0%A0%D0%B5%D0%B3%D0%B8%D0%BE%D0%BD%D0%B0%D0%BB%D1%8C%D0%BD%D0%BE%D0%B5%20%D0%B7%D0%B0%D0%BA%D0%BE%D0%BD%D0%BE%D0%B4%D0%B0%D1%82%D0%B5%D0%BB%D1%8C%D1%81%D1%82%D0%B2%D0%BE\%D0%A3%D0%BA%D0%B0%D0%B7%20%D0%93%D1%83%D0%B1%D0%B5%D1%80%D0%BD%D0%B0%D1%82%D0%BE%D1%80%D0%B0%20%D0%98%D1%80%D0%BA%D1%83%D1%82%D1%81%D0%BA%D0%BE%D0%B9%20%D0%BE%D0%B1%D0%BB%D0%B0%D1%81%D1%82%D0%B8%20%D0%BE%D1%82%2022.09.2011%20N%20246-%D1%83%D0%B3.docx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CB7F8201A1F9A5D159A3D5B39F2CA1C7892197636165B2F3C5EB23ED377H" TargetMode="External"/><Relationship Id="rId10" Type="http://schemas.openxmlformats.org/officeDocument/2006/relationships/hyperlink" Target="file:///N:\Departament\04\2016\%D0%B4%D0%BB%D1%8F%20%D1%80%D0%B0%D0%B7%D0%BC%D0%B5%D1%89%D0%B5%D0%BD%D0%B8%D1%8F%20%D0%BD%D0%B0%20%D1%81%D0%B0%D0%B9%D1%82%D0%B5\%D0%B0%D0%BA%D1%82%D1%83%D0%B0%D0%BB%D1%8C%D0%BD%D1%8B%D0%B5%20%D1%80%D0%B5%D0%B4%D0%B0%D0%BA%D1%86%D0%B8%D0%B8%20%D0%BD%D0%BF%D0%B0\%D0%A0%D0%B5%D0%B3%D0%B8%D0%BE%D0%BD%D0%B0%D0%BB%D1%8C%D0%BD%D0%BE%D0%B5%20%D0%B7%D0%B0%D0%BA%D0%BE%D0%BD%D0%BE%D0%B4%D0%B0%D1%82%D0%B5%D0%BB%D1%8C%D1%81%D1%82%D0%B2%D0%BE\%D0%A3%D0%BA%D0%B0%D0%B7%20%D0%93%D1%83%D0%B1%D0%B5%D1%80%D0%BD%D0%B0%D1%82%D0%BE%D1%80%D0%B0%20%D0%98%D1%80%D0%BA%D1%83%D1%82%D1%81%D0%BA%D0%BE%D0%B9%20%D0%BE%D0%B1%D0%BB%D0%B0%D1%81%D1%82%D0%B8%20%D0%BE%D1%82%2022.09.2011%20N%20246-%D1%83%D0%B3.docx" TargetMode="External"/><Relationship Id="rId19" Type="http://schemas.openxmlformats.org/officeDocument/2006/relationships/hyperlink" Target="file:///N:\Departament\04\2016\%D0%B4%D0%BB%D1%8F%20%D1%80%D0%B0%D0%B7%D0%BC%D0%B5%D1%89%D0%B5%D0%BD%D0%B8%D1%8F%20%D0%BD%D0%B0%20%D1%81%D0%B0%D0%B9%D1%82%D0%B5\%D0%B0%D0%BA%D1%82%D1%83%D0%B0%D0%BB%D1%8C%D0%BD%D1%8B%D0%B5%20%D1%80%D0%B5%D0%B4%D0%B0%D0%BA%D1%86%D0%B8%D0%B8%20%D0%BD%D0%BF%D0%B0\%D0%A0%D0%B5%D0%B3%D0%B8%D0%BE%D0%BD%D0%B0%D0%BB%D1%8C%D0%BD%D0%BE%D0%B5%20%D0%B7%D0%B0%D0%BA%D0%BE%D0%BD%D0%BE%D0%B4%D0%B0%D1%82%D0%B5%D0%BB%D1%8C%D1%81%D1%82%D0%B2%D0%BE\%D0%A3%D0%BA%D0%B0%D0%B7%20%D0%93%D1%83%D0%B1%D0%B5%D1%80%D0%BD%D0%B0%D1%82%D0%BE%D1%80%D0%B0%20%D0%98%D1%80%D0%BA%D1%83%D1%82%D1%81%D0%BA%D0%BE%D0%B9%20%D0%BE%D0%B1%D0%BB%D0%B0%D1%81%D1%82%D0%B8%20%D0%BE%D1%82%2022.09.2011%20N%20246-%D1%83%D0%B3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CB7F8201A1F9A5D159A23562F9E9010709B4E7B361C057B6E58E56167A525010AF59208DBBF288170D5C0DF79H" TargetMode="External"/><Relationship Id="rId14" Type="http://schemas.openxmlformats.org/officeDocument/2006/relationships/hyperlink" Target="consultantplus://offline/ref=BCB7F8201A1F9A5D159A3D5B39F2CA1C7892197636165B2F3C5EB23ED377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11</Pages>
  <Words>3917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13</cp:revision>
  <dcterms:created xsi:type="dcterms:W3CDTF">2017-11-01T02:23:00Z</dcterms:created>
  <dcterms:modified xsi:type="dcterms:W3CDTF">2017-11-01T08:38:00Z</dcterms:modified>
</cp:coreProperties>
</file>